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520" w:type="dxa"/>
        <w:tblInd w:w="-972" w:type="dxa"/>
        <w:tblLook w:val="04A0"/>
      </w:tblPr>
      <w:tblGrid>
        <w:gridCol w:w="1267"/>
        <w:gridCol w:w="1950"/>
        <w:gridCol w:w="434"/>
        <w:gridCol w:w="1320"/>
        <w:gridCol w:w="1716"/>
        <w:gridCol w:w="176"/>
        <w:gridCol w:w="1445"/>
        <w:gridCol w:w="111"/>
        <w:gridCol w:w="3475"/>
      </w:tblGrid>
      <w:tr w:rsidR="00564ACD" w:rsidTr="00564ACD">
        <w:tc>
          <w:tcPr>
            <w:tcW w:w="4551" w:type="dxa"/>
            <w:gridSpan w:val="4"/>
          </w:tcPr>
          <w:p w:rsidR="00564ACD" w:rsidRDefault="0062546E" w:rsidP="007B5B30">
            <w:r>
              <w:rPr>
                <w:noProof/>
              </w:rPr>
              <w:pict>
                <v:rect id="_x0000_s1029" style="position:absolute;margin-left:140.25pt;margin-top:30.25pt;width:25.5pt;height:5.25pt;z-index:251656192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8" style="position:absolute;margin-left:140.25pt;margin-top:18.25pt;width:41.25pt;height:12pt;z-index:251657216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7" style="position:absolute;margin-left:76.5pt;margin-top:18.25pt;width:41.25pt;height:34.5pt;z-index:251658240" fillcolor="yellow" stroked="f">
                  <v:fill opacity="24248f"/>
                </v:rect>
              </w:pict>
            </w:r>
            <w:r>
              <w:rPr>
                <w:noProof/>
              </w:rPr>
              <w:pict>
                <v:rect id="_x0000_s1026" style="position:absolute;margin-left:12pt;margin-top:35.5pt;width:42.75pt;height:17.25pt;z-index:251659264" fillcolor="yellow" stroked="f">
                  <v:fill opacity="24248f"/>
                </v:rect>
              </w:pict>
            </w:r>
            <w:r w:rsidR="00564ACD">
              <w:rPr>
                <w:noProof/>
              </w:rPr>
              <w:drawing>
                <wp:inline distT="0" distB="0" distL="0" distR="0">
                  <wp:extent cx="1571625" cy="7524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2788" t="24449" r="30769" b="59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4ACD">
              <w:rPr>
                <w:noProof/>
              </w:rPr>
              <w:drawing>
                <wp:inline distT="0" distB="0" distL="0" distR="0">
                  <wp:extent cx="819150" cy="742950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8846" t="42485" r="57372" b="41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9" w:type="dxa"/>
            <w:gridSpan w:val="5"/>
          </w:tcPr>
          <w:p w:rsidR="00564ACD" w:rsidRPr="003D4C5C" w:rsidRDefault="00564ACD" w:rsidP="007B5B30">
            <w:pPr>
              <w:tabs>
                <w:tab w:val="left" w:pos="2550"/>
              </w:tabs>
              <w:rPr>
                <w:sz w:val="28"/>
              </w:rPr>
            </w:pPr>
            <w:r w:rsidRPr="003D4C5C">
              <w:rPr>
                <w:sz w:val="28"/>
              </w:rPr>
              <w:t>ESSENTIAL QUESTION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64ACD" w:rsidRDefault="00564ACD" w:rsidP="007B5B30">
            <w:pPr>
              <w:tabs>
                <w:tab w:val="left" w:pos="2550"/>
              </w:tabs>
            </w:pPr>
            <w:r>
              <w:rPr>
                <w:sz w:val="36"/>
              </w:rPr>
              <w:t>Why does an unjust world seek so earnestly after justice</w:t>
            </w:r>
            <w:r w:rsidRPr="003F31B1">
              <w:rPr>
                <w:sz w:val="36"/>
              </w:rPr>
              <w:t>?</w:t>
            </w:r>
          </w:p>
        </w:tc>
      </w:tr>
      <w:tr w:rsidR="00564ACD" w:rsidTr="00564ACD">
        <w:trPr>
          <w:trHeight w:val="2123"/>
        </w:trPr>
        <w:tc>
          <w:tcPr>
            <w:tcW w:w="4551" w:type="dxa"/>
            <w:gridSpan w:val="4"/>
          </w:tcPr>
          <w:p w:rsidR="00564ACD" w:rsidRDefault="00564ACD" w:rsidP="007B5B30">
            <w:r>
              <w:rPr>
                <w:noProof/>
              </w:rPr>
              <w:drawing>
                <wp:inline distT="0" distB="0" distL="0" distR="0">
                  <wp:extent cx="2466975" cy="1847850"/>
                  <wp:effectExtent l="19050" t="0" r="9525" b="0"/>
                  <wp:docPr id="4" name="Picture 0" descr="pear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arl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69" w:type="dxa"/>
            <w:gridSpan w:val="5"/>
          </w:tcPr>
          <w:p w:rsidR="00564ACD" w:rsidRPr="00EF4C46" w:rsidRDefault="00564ACD" w:rsidP="007B5B30">
            <w:pPr>
              <w:rPr>
                <w:sz w:val="21"/>
                <w:szCs w:val="21"/>
              </w:rPr>
            </w:pPr>
          </w:p>
        </w:tc>
      </w:tr>
      <w:tr w:rsidR="00564ACD" w:rsidTr="007B5B30">
        <w:tc>
          <w:tcPr>
            <w:tcW w:w="11520" w:type="dxa"/>
            <w:gridSpan w:val="9"/>
          </w:tcPr>
          <w:p w:rsidR="00564ACD" w:rsidRPr="0039613D" w:rsidRDefault="00564ACD" w:rsidP="007B5B30">
            <w:pPr>
              <w:rPr>
                <w:sz w:val="28"/>
                <w:szCs w:val="28"/>
              </w:rPr>
            </w:pPr>
            <w:r w:rsidRPr="0039613D">
              <w:rPr>
                <w:sz w:val="28"/>
                <w:szCs w:val="28"/>
              </w:rPr>
              <w:t xml:space="preserve">FOCUS STANDARDS </w:t>
            </w:r>
          </w:p>
        </w:tc>
      </w:tr>
      <w:tr w:rsidR="00564ACD" w:rsidTr="00564ACD">
        <w:tc>
          <w:tcPr>
            <w:tcW w:w="3217" w:type="dxa"/>
            <w:gridSpan w:val="2"/>
          </w:tcPr>
          <w:p w:rsidR="00564ACD" w:rsidRPr="00EF4C46" w:rsidRDefault="00564ACD" w:rsidP="007B5B30">
            <w:pPr>
              <w:rPr>
                <w:rFonts w:eastAsia="Calibri" w:cstheme="minorHAnsi"/>
                <w:b/>
                <w:szCs w:val="21"/>
              </w:rPr>
            </w:pPr>
            <w:r w:rsidRPr="00EF4C46">
              <w:rPr>
                <w:rFonts w:eastAsia="Calibri" w:cstheme="minorHAnsi"/>
                <w:b/>
                <w:szCs w:val="21"/>
              </w:rPr>
              <w:t>READING</w:t>
            </w:r>
          </w:p>
        </w:tc>
        <w:tc>
          <w:tcPr>
            <w:tcW w:w="2751" w:type="dxa"/>
            <w:gridSpan w:val="4"/>
          </w:tcPr>
          <w:p w:rsidR="00564ACD" w:rsidRPr="00EF4C46" w:rsidRDefault="00564ACD" w:rsidP="007B5B30">
            <w:pPr>
              <w:rPr>
                <w:b/>
              </w:rPr>
            </w:pPr>
            <w:r w:rsidRPr="00EF4C46">
              <w:rPr>
                <w:b/>
              </w:rPr>
              <w:t>WRITING</w:t>
            </w:r>
          </w:p>
        </w:tc>
        <w:tc>
          <w:tcPr>
            <w:tcW w:w="2077" w:type="dxa"/>
            <w:gridSpan w:val="2"/>
          </w:tcPr>
          <w:p w:rsidR="00564ACD" w:rsidRPr="00EF4C46" w:rsidRDefault="00564ACD" w:rsidP="007B5B30">
            <w:pPr>
              <w:rPr>
                <w:b/>
              </w:rPr>
            </w:pPr>
            <w:r w:rsidRPr="00EF4C46">
              <w:rPr>
                <w:b/>
              </w:rPr>
              <w:t>SPEAKING &amp; LISTENING</w:t>
            </w:r>
          </w:p>
        </w:tc>
        <w:tc>
          <w:tcPr>
            <w:tcW w:w="3475" w:type="dxa"/>
          </w:tcPr>
          <w:p w:rsidR="00564ACD" w:rsidRPr="00EF4C46" w:rsidRDefault="00564ACD" w:rsidP="007B5B30">
            <w:pPr>
              <w:rPr>
                <w:b/>
              </w:rPr>
            </w:pPr>
            <w:r w:rsidRPr="00EF4C46">
              <w:rPr>
                <w:b/>
              </w:rPr>
              <w:t>LANGUAGE</w:t>
            </w:r>
          </w:p>
        </w:tc>
      </w:tr>
      <w:tr w:rsidR="00564ACD" w:rsidTr="00564ACD">
        <w:tc>
          <w:tcPr>
            <w:tcW w:w="3217" w:type="dxa"/>
            <w:gridSpan w:val="2"/>
          </w:tcPr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RI/RL.8.1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 w:rsidRPr="0088413A">
              <w:rPr>
                <w:rFonts w:eastAsia="Calibri" w:cstheme="minorHAnsi"/>
                <w:sz w:val="20"/>
                <w:szCs w:val="20"/>
              </w:rPr>
              <w:t>Ex</w:t>
            </w:r>
            <w:r>
              <w:rPr>
                <w:rFonts w:eastAsia="Calibri" w:cstheme="minorHAnsi"/>
                <w:sz w:val="20"/>
                <w:szCs w:val="20"/>
              </w:rPr>
              <w:t>plain what the text says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proofErr w:type="gramStart"/>
            <w:r>
              <w:rPr>
                <w:rFonts w:eastAsia="Calibri" w:cstheme="minorHAnsi"/>
                <w:sz w:val="20"/>
                <w:szCs w:val="20"/>
              </w:rPr>
              <w:t>and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what it implies. Cite evidence from the text to indicate meaning.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RI/RL. 8.2  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Summarize text objectively.</w:t>
            </w:r>
          </w:p>
          <w:p w:rsidR="00564ACD" w:rsidRPr="0088413A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RI/RL</w:t>
            </w:r>
            <w:r w:rsidRPr="0088413A">
              <w:rPr>
                <w:rFonts w:eastAsia="Calibri" w:cstheme="minorHAnsi"/>
                <w:sz w:val="20"/>
                <w:szCs w:val="20"/>
              </w:rPr>
              <w:t>.</w:t>
            </w:r>
            <w:r>
              <w:rPr>
                <w:rFonts w:eastAsia="Calibri" w:cstheme="minorHAnsi"/>
                <w:sz w:val="20"/>
                <w:szCs w:val="20"/>
              </w:rPr>
              <w:t xml:space="preserve">8.4 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Analyze the meaning of figurative </w:t>
            </w:r>
            <w:proofErr w:type="gramStart"/>
            <w:r>
              <w:rPr>
                <w:rFonts w:eastAsia="Calibri" w:cstheme="minorHAnsi"/>
                <w:sz w:val="20"/>
                <w:szCs w:val="20"/>
              </w:rPr>
              <w:t>language  and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connotation in text.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RL.8.9</w:t>
            </w:r>
          </w:p>
          <w:p w:rsidR="00564ACD" w:rsidRPr="0088413A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Analyze relationships between classical and modern literature.</w:t>
            </w:r>
          </w:p>
          <w:p w:rsidR="00564ACD" w:rsidRPr="0088413A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Pr="0088413A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51" w:type="dxa"/>
            <w:gridSpan w:val="4"/>
          </w:tcPr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W.8.1  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Write </w:t>
            </w:r>
            <w:proofErr w:type="gramStart"/>
            <w:r>
              <w:rPr>
                <w:rFonts w:eastAsia="Calibri" w:cstheme="minorHAnsi"/>
                <w:sz w:val="20"/>
                <w:szCs w:val="20"/>
              </w:rPr>
              <w:t>arguments(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about topics, fiction, and non-fiction) with clear reasons and evidence.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W.8.1a  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 w:rsidRPr="00E05D9B">
              <w:rPr>
                <w:rFonts w:eastAsia="Calibri" w:cstheme="minorHAnsi"/>
                <w:sz w:val="20"/>
                <w:szCs w:val="20"/>
              </w:rPr>
              <w:t>Introduce claims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Support claims with logical, credible, thorough evidence.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Acknowledge counter-claims.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6"/>
              </w:num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Organize an argument logically.</w:t>
            </w:r>
          </w:p>
          <w:p w:rsidR="00564ACD" w:rsidRDefault="00564ACD" w:rsidP="007B5B30">
            <w:pPr>
              <w:pStyle w:val="ListParagraph"/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W.8.1b  </w:t>
            </w:r>
          </w:p>
          <w:p w:rsidR="00564ACD" w:rsidRPr="00E05D9B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Develop a topic with evidence. 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Pr="00291CAD" w:rsidRDefault="00564ACD" w:rsidP="007B5B30">
            <w:pPr>
              <w:rPr>
                <w:rFonts w:cstheme="minorHAnsi"/>
                <w:sz w:val="20"/>
                <w:szCs w:val="20"/>
              </w:rPr>
            </w:pPr>
            <w:r w:rsidRPr="0088413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77" w:type="dxa"/>
            <w:gridSpan w:val="2"/>
          </w:tcPr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SL.8.2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Explain choice of media for presenting information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SL.8.4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Use eye contact, adequate volume, </w:t>
            </w:r>
            <w:proofErr w:type="gramStart"/>
            <w:r>
              <w:rPr>
                <w:rFonts w:eastAsia="Calibri" w:cstheme="minorHAnsi"/>
                <w:sz w:val="20"/>
                <w:szCs w:val="20"/>
              </w:rPr>
              <w:t>clear</w:t>
            </w:r>
            <w:proofErr w:type="gramEnd"/>
            <w:r>
              <w:rPr>
                <w:rFonts w:eastAsia="Calibri" w:cstheme="minorHAnsi"/>
                <w:sz w:val="20"/>
                <w:szCs w:val="20"/>
              </w:rPr>
              <w:t xml:space="preserve"> pronunciation.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SL.8.5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Use visuals that strengthen claims.</w:t>
            </w: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SL.8.6 </w:t>
            </w:r>
          </w:p>
          <w:p w:rsidR="00564ACD" w:rsidRPr="0088413A" w:rsidRDefault="00564ACD" w:rsidP="007B5B30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Match  oral  language to context of presentation and to task</w:t>
            </w:r>
          </w:p>
          <w:p w:rsidR="00564ACD" w:rsidRPr="0088413A" w:rsidRDefault="00564ACD" w:rsidP="007B5B30">
            <w:pPr>
              <w:rPr>
                <w:sz w:val="20"/>
                <w:szCs w:val="20"/>
              </w:rPr>
            </w:pPr>
          </w:p>
        </w:tc>
        <w:tc>
          <w:tcPr>
            <w:tcW w:w="3475" w:type="dxa"/>
          </w:tcPr>
          <w:p w:rsidR="00564ACD" w:rsidRDefault="00564ACD" w:rsidP="007B5B30">
            <w:r>
              <w:t xml:space="preserve">L.8.1 </w:t>
            </w:r>
          </w:p>
          <w:p w:rsidR="00564ACD" w:rsidRDefault="00564ACD" w:rsidP="007B5B30">
            <w:r>
              <w:t>Use conventions of standard English grammar and usage in speaking and writing.</w:t>
            </w:r>
          </w:p>
          <w:p w:rsidR="00564ACD" w:rsidRDefault="00564ACD" w:rsidP="007B5B30"/>
          <w:p w:rsidR="00564ACD" w:rsidRDefault="00564ACD" w:rsidP="007B5B30">
            <w:r>
              <w:t>L.8.4</w:t>
            </w:r>
          </w:p>
          <w:p w:rsidR="00564ACD" w:rsidRDefault="00564ACD" w:rsidP="007B5B30">
            <w:r>
              <w:t>Use a range of strategies to understand unknown words: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7"/>
              </w:numPr>
            </w:pPr>
            <w:r>
              <w:t>context clues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7"/>
              </w:numPr>
            </w:pPr>
            <w:r>
              <w:t>affixes/suffixes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7"/>
              </w:numPr>
            </w:pPr>
            <w:r>
              <w:t>dictionary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7"/>
              </w:numPr>
            </w:pPr>
            <w:r>
              <w:t>checks for understanding</w:t>
            </w:r>
          </w:p>
          <w:p w:rsidR="00564ACD" w:rsidRDefault="00564ACD" w:rsidP="007B5B30">
            <w:r>
              <w:t>L.8.5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8"/>
              </w:numPr>
            </w:pPr>
            <w:r>
              <w:t>Understand figurative language and explain figures of speech in context.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8"/>
              </w:numPr>
            </w:pPr>
            <w:r>
              <w:t>Understand both denotation and connotation of words.</w:t>
            </w:r>
          </w:p>
          <w:p w:rsidR="00564ACD" w:rsidRDefault="00564ACD" w:rsidP="007B5B30">
            <w:r>
              <w:t>L.8.6</w:t>
            </w:r>
          </w:p>
          <w:p w:rsidR="00564ACD" w:rsidRPr="0088413A" w:rsidRDefault="00564ACD" w:rsidP="007B5B30">
            <w:r>
              <w:t>Use grade-appropriate words and phrases.</w:t>
            </w:r>
          </w:p>
        </w:tc>
      </w:tr>
      <w:tr w:rsidR="00564ACD" w:rsidTr="00564ACD">
        <w:tc>
          <w:tcPr>
            <w:tcW w:w="1267" w:type="dxa"/>
          </w:tcPr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Pr="00D33DC2" w:rsidRDefault="00564ACD" w:rsidP="007B5B30">
            <w:pPr>
              <w:rPr>
                <w:b/>
              </w:rPr>
            </w:pPr>
            <w:r w:rsidRPr="00D33DC2">
              <w:rPr>
                <w:b/>
              </w:rPr>
              <w:t>Timeframe</w:t>
            </w:r>
          </w:p>
        </w:tc>
        <w:tc>
          <w:tcPr>
            <w:tcW w:w="4525" w:type="dxa"/>
            <w:gridSpan w:val="4"/>
          </w:tcPr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Pr="000775B9" w:rsidRDefault="00564ACD" w:rsidP="007B5B30">
            <w:pPr>
              <w:jc w:val="center"/>
              <w:rPr>
                <w:b/>
              </w:rPr>
            </w:pPr>
            <w:r w:rsidRPr="000775B9">
              <w:rPr>
                <w:b/>
              </w:rPr>
              <w:t>SHORT TEXTS</w:t>
            </w:r>
          </w:p>
        </w:tc>
        <w:tc>
          <w:tcPr>
            <w:tcW w:w="5728" w:type="dxa"/>
            <w:gridSpan w:val="4"/>
          </w:tcPr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jc w:val="center"/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Default="00564ACD" w:rsidP="007B5B30">
            <w:pPr>
              <w:rPr>
                <w:b/>
              </w:rPr>
            </w:pPr>
          </w:p>
          <w:p w:rsidR="00564ACD" w:rsidRPr="000775B9" w:rsidRDefault="00564ACD" w:rsidP="007B5B30">
            <w:pPr>
              <w:rPr>
                <w:b/>
              </w:rPr>
            </w:pPr>
            <w:r>
              <w:rPr>
                <w:b/>
              </w:rPr>
              <w:t>ASSESSMENT/EVIDENCE OF LEARNING</w:t>
            </w:r>
          </w:p>
        </w:tc>
      </w:tr>
      <w:tr w:rsidR="00564ACD" w:rsidTr="00564ACD">
        <w:tc>
          <w:tcPr>
            <w:tcW w:w="1267" w:type="dxa"/>
          </w:tcPr>
          <w:p w:rsidR="00564ACD" w:rsidRDefault="00564ACD" w:rsidP="007B5B30">
            <w:r>
              <w:lastRenderedPageBreak/>
              <w:t>Throughout the  unit</w:t>
            </w:r>
          </w:p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</w:tc>
        <w:tc>
          <w:tcPr>
            <w:tcW w:w="4525" w:type="dxa"/>
            <w:gridSpan w:val="4"/>
          </w:tcPr>
          <w:p w:rsidR="00564ACD" w:rsidRPr="00CE1191" w:rsidRDefault="00564ACD" w:rsidP="007B5B30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819150" cy="1058452"/>
                  <wp:effectExtent l="19050" t="0" r="0" b="0"/>
                  <wp:docPr id="6" name="content_coverImage" descr="http://www.heinemann.com/shared/covers/03250095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tent_coverImage" descr="http://www.heinemann.com/shared/covers/03250095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447" cy="1058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sz w:val="24"/>
                <w:szCs w:val="24"/>
              </w:rPr>
              <w:t>”Using the Sentence-Composing Tool-Box”</w:t>
            </w:r>
          </w:p>
          <w:p w:rsidR="00564ACD" w:rsidRPr="00CE1191" w:rsidRDefault="00564ACD" w:rsidP="007B5B30">
            <w:pPr>
              <w:shd w:val="clear" w:color="auto" w:fill="FFFFFF"/>
              <w:rPr>
                <w:rFonts w:ascii="Arial" w:eastAsia="Times New Roman" w:hAnsi="Arial" w:cs="Arial"/>
                <w:sz w:val="5"/>
                <w:szCs w:val="5"/>
              </w:rPr>
            </w:pPr>
            <w:r w:rsidRPr="00CE1191">
              <w:rPr>
                <w:rFonts w:ascii="Arial" w:eastAsia="Times New Roman" w:hAnsi="Arial" w:cs="Arial"/>
                <w:sz w:val="5"/>
                <w:szCs w:val="5"/>
              </w:rPr>
              <w:t xml:space="preserve">  </w:t>
            </w:r>
          </w:p>
          <w:p w:rsidR="00564ACD" w:rsidRPr="00CE1191" w:rsidRDefault="00564ACD" w:rsidP="007B5B30">
            <w:pPr>
              <w:pBdr>
                <w:top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CE1191">
              <w:rPr>
                <w:rFonts w:ascii="Arial" w:eastAsia="Times New Roman" w:hAnsi="Arial" w:cs="Arial"/>
                <w:vanish/>
                <w:sz w:val="16"/>
                <w:szCs w:val="16"/>
              </w:rPr>
              <w:t>Bottom of Form</w:t>
            </w:r>
          </w:p>
          <w:p w:rsidR="00564ACD" w:rsidRPr="00CE1191" w:rsidRDefault="00564ACD" w:rsidP="007B5B30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564ACD" w:rsidRPr="00CE1191" w:rsidRDefault="00564ACD" w:rsidP="007B5B30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564ACD" w:rsidRPr="0095458F" w:rsidRDefault="00564ACD" w:rsidP="007B5B30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142" w:type="dxa"/>
            <w:gridSpan w:val="2"/>
          </w:tcPr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L.8.3</w:t>
            </w:r>
          </w:p>
          <w:p w:rsidR="00564ACD" w:rsidRPr="00FD5D05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Use knowledge of language and its conventions when writing, speaking, reading, or listening.</w:t>
            </w:r>
          </w:p>
        </w:tc>
        <w:tc>
          <w:tcPr>
            <w:tcW w:w="3586" w:type="dxa"/>
            <w:gridSpan w:val="2"/>
          </w:tcPr>
          <w:p w:rsidR="00564ACD" w:rsidRDefault="00564ACD" w:rsidP="00564ACD">
            <w:pPr>
              <w:pStyle w:val="ListParagraph"/>
              <w:numPr>
                <w:ilvl w:val="0"/>
                <w:numId w:val="9"/>
              </w:numPr>
            </w:pPr>
            <w:r>
              <w:t>Sentence modeling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9"/>
              </w:numPr>
            </w:pPr>
            <w:r>
              <w:t>Use of various sentence elements in the student’s writings</w:t>
            </w:r>
          </w:p>
        </w:tc>
      </w:tr>
      <w:tr w:rsidR="00564ACD" w:rsidTr="00564ACD">
        <w:trPr>
          <w:trHeight w:val="3794"/>
        </w:trPr>
        <w:tc>
          <w:tcPr>
            <w:tcW w:w="1267" w:type="dxa"/>
          </w:tcPr>
          <w:p w:rsidR="00564ACD" w:rsidRDefault="00564ACD" w:rsidP="007B5B30">
            <w:r>
              <w:t>4 weeks</w:t>
            </w:r>
          </w:p>
        </w:tc>
        <w:tc>
          <w:tcPr>
            <w:tcW w:w="2384" w:type="dxa"/>
            <w:gridSpan w:val="2"/>
          </w:tcPr>
          <w:p w:rsidR="00564ACD" w:rsidRDefault="00564ACD" w:rsidP="007B5B30">
            <w:r>
              <w:rPr>
                <w:noProof/>
              </w:rPr>
              <w:drawing>
                <wp:inline distT="0" distB="0" distL="0" distR="0">
                  <wp:extent cx="914400" cy="1445692"/>
                  <wp:effectExtent l="19050" t="0" r="0" b="0"/>
                  <wp:docPr id="7" name="Picture 6" descr="couple-Pe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uple-Peon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445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64ACD" w:rsidRDefault="00564ACD" w:rsidP="007B5B30"/>
          <w:p w:rsidR="00564ACD" w:rsidRDefault="00564ACD" w:rsidP="007B5B30"/>
          <w:p w:rsidR="00564ACD" w:rsidRDefault="00564ACD" w:rsidP="007B5B30"/>
        </w:tc>
        <w:tc>
          <w:tcPr>
            <w:tcW w:w="2141" w:type="dxa"/>
            <w:gridSpan w:val="2"/>
          </w:tcPr>
          <w:p w:rsidR="00564ACD" w:rsidRDefault="00564ACD" w:rsidP="007B5B30">
            <w:r>
              <w:rPr>
                <w:i/>
              </w:rPr>
              <w:t>The Pearl</w:t>
            </w:r>
            <w:r>
              <w:t xml:space="preserve">, </w:t>
            </w:r>
          </w:p>
          <w:p w:rsidR="00564ACD" w:rsidRPr="00D816A5" w:rsidRDefault="00564ACD" w:rsidP="007B5B30">
            <w:r>
              <w:t>by John Steinbeck</w:t>
            </w:r>
          </w:p>
        </w:tc>
        <w:tc>
          <w:tcPr>
            <w:tcW w:w="2142" w:type="dxa"/>
            <w:gridSpan w:val="2"/>
          </w:tcPr>
          <w:p w:rsidR="00564ACD" w:rsidRDefault="00564ACD" w:rsidP="007B5B30">
            <w:r>
              <w:t>RL.8.1</w:t>
            </w:r>
          </w:p>
          <w:p w:rsidR="00564ACD" w:rsidRDefault="00564ACD" w:rsidP="007B5B30">
            <w:r>
              <w:t>RL.8.2</w:t>
            </w:r>
          </w:p>
          <w:p w:rsidR="00564ACD" w:rsidRDefault="00564ACD" w:rsidP="007B5B30">
            <w:r>
              <w:t>Cite textual evidence.</w:t>
            </w:r>
          </w:p>
          <w:p w:rsidR="00564ACD" w:rsidRDefault="00564ACD" w:rsidP="007B5B30">
            <w:r>
              <w:t>Connect theme to characterization and plot.</w:t>
            </w:r>
          </w:p>
          <w:p w:rsidR="00564ACD" w:rsidRDefault="00564ACD" w:rsidP="007B5B30"/>
          <w:p w:rsidR="00564ACD" w:rsidRDefault="00564ACD" w:rsidP="007B5B30">
            <w:r>
              <w:t>RL.8.6</w:t>
            </w:r>
          </w:p>
          <w:p w:rsidR="00564ACD" w:rsidRDefault="00564ACD" w:rsidP="007B5B30">
            <w:r>
              <w:t>Show how differences in characters’ points of view create greater understanding of characterization and also create effects such as suspense.</w:t>
            </w:r>
          </w:p>
          <w:p w:rsidR="00564ACD" w:rsidRDefault="00564ACD" w:rsidP="007B5B30"/>
          <w:p w:rsidR="00564ACD" w:rsidRDefault="00564ACD" w:rsidP="007B5B30">
            <w:r>
              <w:t>RL.8. 3</w:t>
            </w:r>
          </w:p>
          <w:p w:rsidR="00564ACD" w:rsidRDefault="00564ACD" w:rsidP="007B5B30">
            <w:r>
              <w:t xml:space="preserve">Identify cause/effect relationships among </w:t>
            </w:r>
          </w:p>
          <w:p w:rsidR="00564ACD" w:rsidRDefault="00564ACD" w:rsidP="007B5B30">
            <w:r>
              <w:t>dialogues and events</w:t>
            </w:r>
          </w:p>
          <w:p w:rsidR="00564ACD" w:rsidRDefault="00564ACD" w:rsidP="007B5B30"/>
          <w:p w:rsidR="00564ACD" w:rsidRDefault="00564ACD" w:rsidP="007B5B30">
            <w:r>
              <w:t>W.8.1</w:t>
            </w:r>
          </w:p>
          <w:p w:rsidR="00564ACD" w:rsidRDefault="00564ACD" w:rsidP="007B5B30">
            <w:r>
              <w:t xml:space="preserve">Write arguments to support claims with clear reasons and </w:t>
            </w:r>
            <w:r>
              <w:lastRenderedPageBreak/>
              <w:t>relevant evidence.</w:t>
            </w:r>
          </w:p>
          <w:p w:rsidR="00564ACD" w:rsidRDefault="00564ACD" w:rsidP="007B5B30"/>
          <w:p w:rsidR="00564ACD" w:rsidRDefault="00564ACD" w:rsidP="007B5B30">
            <w:r>
              <w:t>W.8.7</w:t>
            </w:r>
          </w:p>
          <w:p w:rsidR="00564ACD" w:rsidRDefault="00564ACD" w:rsidP="007B5B30">
            <w:r>
              <w:t>W.8.8</w:t>
            </w:r>
          </w:p>
          <w:p w:rsidR="00564ACD" w:rsidRDefault="00564ACD" w:rsidP="007B5B30">
            <w:r>
              <w:t>Generate questions for research based on the historical connection to the text; search for information related to the questions generated</w:t>
            </w:r>
          </w:p>
          <w:p w:rsidR="00564ACD" w:rsidRDefault="00564ACD" w:rsidP="007B5B30"/>
          <w:p w:rsidR="00564ACD" w:rsidRDefault="00564ACD" w:rsidP="007B5B30"/>
          <w:p w:rsidR="00564ACD" w:rsidRDefault="00564ACD" w:rsidP="007B5B30">
            <w:r>
              <w:t>SL.8.1</w:t>
            </w:r>
          </w:p>
          <w:p w:rsidR="00564ACD" w:rsidRDefault="00564ACD" w:rsidP="007B5B30">
            <w:r>
              <w:t>In small groups, exchange ideas about the text.</w:t>
            </w:r>
          </w:p>
          <w:p w:rsidR="00564ACD" w:rsidRDefault="00564ACD" w:rsidP="007B5B30"/>
          <w:p w:rsidR="00564ACD" w:rsidRDefault="00564ACD" w:rsidP="007B5B30">
            <w:r>
              <w:t>SL.8.4</w:t>
            </w:r>
          </w:p>
          <w:p w:rsidR="00564ACD" w:rsidRDefault="00564ACD" w:rsidP="007B5B30">
            <w:r>
              <w:t>Use eye contact, adequate volume, and clear pronunciation</w:t>
            </w:r>
          </w:p>
          <w:p w:rsidR="00564ACD" w:rsidRDefault="00564ACD" w:rsidP="007B5B30"/>
          <w:p w:rsidR="00564ACD" w:rsidRDefault="00564ACD" w:rsidP="007B5B30">
            <w:r>
              <w:t>W.8.3c Use transition devices.</w:t>
            </w:r>
          </w:p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</w:tc>
        <w:tc>
          <w:tcPr>
            <w:tcW w:w="3586" w:type="dxa"/>
            <w:gridSpan w:val="2"/>
          </w:tcPr>
          <w:p w:rsidR="00564ACD" w:rsidRDefault="00564ACD" w:rsidP="00564A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Use a two-column graphic organizer to show the relationship between the </w:t>
            </w:r>
            <w:proofErr w:type="gramStart"/>
            <w:r>
              <w:rPr>
                <w:sz w:val="20"/>
                <w:szCs w:val="20"/>
              </w:rPr>
              <w:t>plot</w:t>
            </w:r>
            <w:proofErr w:type="gramEnd"/>
            <w:r>
              <w:rPr>
                <w:sz w:val="20"/>
                <w:szCs w:val="20"/>
              </w:rPr>
              <w:t xml:space="preserve"> an characterization in a chapter to the theme developed by them.</w:t>
            </w:r>
          </w:p>
          <w:p w:rsidR="00564ACD" w:rsidRDefault="00564ACD" w:rsidP="007B5B30">
            <w:pPr>
              <w:rPr>
                <w:sz w:val="20"/>
                <w:szCs w:val="20"/>
              </w:rPr>
            </w:pPr>
          </w:p>
          <w:p w:rsidR="00564ACD" w:rsidRDefault="00564ACD" w:rsidP="00564A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Inferring from events and dialogue, compose a retelling of a chapter or section from the text in the point of view of a particular character. </w:t>
            </w:r>
          </w:p>
          <w:p w:rsidR="00564ACD" w:rsidRPr="007A7B07" w:rsidRDefault="00564ACD" w:rsidP="007B5B30">
            <w:pPr>
              <w:pStyle w:val="ListParagraph"/>
              <w:rPr>
                <w:sz w:val="20"/>
                <w:szCs w:val="20"/>
              </w:rPr>
            </w:pPr>
          </w:p>
          <w:p w:rsidR="00564ACD" w:rsidRDefault="00564ACD" w:rsidP="00564A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Compose a paragraph for each of the six chapters of the novel, each revealing an injustice imposed on Kino and his family and Kino’s response to the injustice.</w:t>
            </w:r>
          </w:p>
          <w:p w:rsidR="00564ACD" w:rsidRPr="007A7B07" w:rsidRDefault="00564ACD" w:rsidP="007B5B30">
            <w:pPr>
              <w:pStyle w:val="ListParagraph"/>
              <w:rPr>
                <w:sz w:val="20"/>
                <w:szCs w:val="20"/>
              </w:rPr>
            </w:pPr>
          </w:p>
          <w:p w:rsidR="00564ACD" w:rsidRDefault="00564ACD" w:rsidP="00564ACD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Locate and discuss relevant information from a variety of sources concerning the oppression of the Native American people in Mexico by their European conquerors.</w:t>
            </w:r>
          </w:p>
          <w:p w:rsidR="00564ACD" w:rsidRPr="007A7B07" w:rsidRDefault="00564ACD" w:rsidP="007B5B30">
            <w:pPr>
              <w:pStyle w:val="ListParagraph"/>
              <w:rPr>
                <w:sz w:val="20"/>
                <w:szCs w:val="20"/>
              </w:rPr>
            </w:pPr>
          </w:p>
          <w:p w:rsidR="00564ACD" w:rsidRPr="00441682" w:rsidRDefault="00564ACD" w:rsidP="007B5B30">
            <w:pPr>
              <w:pStyle w:val="ListParagraph"/>
              <w:ind w:left="8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 Construct an argument concerning the connection between the treatment of the Native Americans by the Europeans and the characterization of Kino in </w:t>
            </w:r>
            <w:r>
              <w:rPr>
                <w:i/>
                <w:sz w:val="20"/>
                <w:szCs w:val="20"/>
              </w:rPr>
              <w:t>The Pearl</w:t>
            </w:r>
            <w:r>
              <w:rPr>
                <w:sz w:val="20"/>
                <w:szCs w:val="20"/>
              </w:rPr>
              <w:t>.</w:t>
            </w:r>
          </w:p>
          <w:p w:rsidR="00564ACD" w:rsidRDefault="00564ACD" w:rsidP="007B5B30">
            <w:pPr>
              <w:pStyle w:val="ListParagraph"/>
              <w:ind w:left="882"/>
              <w:rPr>
                <w:sz w:val="20"/>
                <w:szCs w:val="20"/>
              </w:rPr>
            </w:pPr>
          </w:p>
          <w:p w:rsidR="00564ACD" w:rsidRPr="007A7B07" w:rsidRDefault="00564ACD" w:rsidP="007B5B30">
            <w:pPr>
              <w:pStyle w:val="ListParagraph"/>
              <w:rPr>
                <w:sz w:val="20"/>
                <w:szCs w:val="20"/>
              </w:rPr>
            </w:pPr>
          </w:p>
          <w:p w:rsidR="00564ACD" w:rsidRPr="007A7B07" w:rsidRDefault="00564ACD" w:rsidP="007B5B30">
            <w:pPr>
              <w:pStyle w:val="ListParagraph"/>
              <w:ind w:left="882"/>
              <w:rPr>
                <w:sz w:val="20"/>
                <w:szCs w:val="20"/>
              </w:rPr>
            </w:pPr>
          </w:p>
          <w:p w:rsidR="00564ACD" w:rsidRPr="007A7B07" w:rsidRDefault="00564ACD" w:rsidP="007B5B30">
            <w:pPr>
              <w:pStyle w:val="ListParagraph"/>
              <w:rPr>
                <w:sz w:val="20"/>
                <w:szCs w:val="20"/>
              </w:rPr>
            </w:pPr>
          </w:p>
          <w:p w:rsidR="00564ACD" w:rsidRPr="00BC3E17" w:rsidRDefault="00564ACD" w:rsidP="007B5B30">
            <w:pPr>
              <w:pStyle w:val="ListParagraph"/>
              <w:ind w:left="882"/>
              <w:rPr>
                <w:sz w:val="20"/>
                <w:szCs w:val="20"/>
              </w:rPr>
            </w:pPr>
          </w:p>
        </w:tc>
      </w:tr>
      <w:tr w:rsidR="00564ACD" w:rsidTr="00564ACD">
        <w:tc>
          <w:tcPr>
            <w:tcW w:w="1267" w:type="dxa"/>
          </w:tcPr>
          <w:p w:rsidR="00564ACD" w:rsidRDefault="00564ACD" w:rsidP="007B5B30">
            <w:r>
              <w:lastRenderedPageBreak/>
              <w:t>2 weeks</w:t>
            </w:r>
          </w:p>
        </w:tc>
        <w:tc>
          <w:tcPr>
            <w:tcW w:w="2384" w:type="dxa"/>
            <w:gridSpan w:val="2"/>
          </w:tcPr>
          <w:p w:rsidR="00564ACD" w:rsidRDefault="00564ACD" w:rsidP="007B5B30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19889" cy="1362075"/>
                  <wp:effectExtent l="19050" t="0" r="4061" b="0"/>
                  <wp:docPr id="5" name="il_fi" descr="http://www.onlineartdemos.co.uk/misc_images/on-easel/siberian-tiger-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onlineartdemos.co.uk/misc_images/on-easel/siberian-tiger-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157" cy="13636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1" w:type="dxa"/>
            <w:gridSpan w:val="2"/>
          </w:tcPr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"The Lady or the Tiger?”</w:t>
            </w: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by Frank Stockton</w:t>
            </w: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and</w:t>
            </w: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“The Balek Scales” by</w:t>
            </w: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eastAsia="Calibri" w:cstheme="minorHAnsi"/>
                <w:noProof/>
                <w:sz w:val="21"/>
                <w:szCs w:val="21"/>
              </w:rPr>
              <w:t>Heinrich Boll</w:t>
            </w: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>
                  <wp:extent cx="771525" cy="931528"/>
                  <wp:effectExtent l="19050" t="0" r="9525" b="0"/>
                  <wp:docPr id="8" name="il_fi" descr="http://www.easyvectors.com/assets/images/vectors/afbig/kitchen-scales-clip-a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asyvectors.com/assets/images/vectors/afbig/kitchen-scales-clip-a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642" cy="934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noProof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2142" w:type="dxa"/>
            <w:gridSpan w:val="2"/>
          </w:tcPr>
          <w:p w:rsidR="00564ACD" w:rsidRDefault="00564ACD" w:rsidP="007B5B30">
            <w:r>
              <w:lastRenderedPageBreak/>
              <w:t>RL.8.5</w:t>
            </w:r>
          </w:p>
          <w:p w:rsidR="00564ACD" w:rsidRDefault="00564ACD" w:rsidP="007B5B30">
            <w:r>
              <w:t>Analyze how two texts with the same theme have similarities and differences in structure and style</w:t>
            </w:r>
          </w:p>
          <w:p w:rsidR="00564ACD" w:rsidRDefault="00564ACD" w:rsidP="007B5B30"/>
          <w:p w:rsidR="00564ACD" w:rsidRDefault="00564ACD" w:rsidP="007B5B30">
            <w:r>
              <w:lastRenderedPageBreak/>
              <w:t>RL.8.4</w:t>
            </w:r>
          </w:p>
          <w:p w:rsidR="00564ACD" w:rsidRDefault="00564ACD" w:rsidP="007B5B30">
            <w:r>
              <w:t>Analyze the impact of word choices, including figurative language and connotation, on meaning and tone.</w:t>
            </w:r>
          </w:p>
          <w:p w:rsidR="00564ACD" w:rsidRDefault="00564ACD" w:rsidP="007B5B30"/>
          <w:p w:rsidR="00564ACD" w:rsidRDefault="00564ACD" w:rsidP="007B5B30">
            <w:r>
              <w:t>W.8.9</w:t>
            </w:r>
          </w:p>
          <w:p w:rsidR="00564ACD" w:rsidRDefault="00564ACD" w:rsidP="007B5B30">
            <w:r>
              <w:t>Draw evidence from literary texts to support analysis.</w:t>
            </w:r>
          </w:p>
        </w:tc>
        <w:tc>
          <w:tcPr>
            <w:tcW w:w="3586" w:type="dxa"/>
            <w:gridSpan w:val="2"/>
          </w:tcPr>
          <w:p w:rsidR="00564ACD" w:rsidRDefault="00564ACD" w:rsidP="00564ACD">
            <w:pPr>
              <w:pStyle w:val="ListParagraph"/>
              <w:numPr>
                <w:ilvl w:val="0"/>
                <w:numId w:val="11"/>
              </w:numPr>
            </w:pPr>
            <w:r>
              <w:lastRenderedPageBreak/>
              <w:t xml:space="preserve">Scan both stories for examples of figurative language, specifically simile, metaphor, personification, and hyperbole. On a two-column chart, list the figure of speech on one side </w:t>
            </w:r>
            <w:r>
              <w:lastRenderedPageBreak/>
              <w:t>explain what is compared on the other side.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11"/>
              </w:numPr>
            </w:pPr>
            <w:r>
              <w:t xml:space="preserve">Using evidence from both short stories and from </w:t>
            </w:r>
            <w:r>
              <w:rPr>
                <w:i/>
              </w:rPr>
              <w:t>The Pearl</w:t>
            </w:r>
            <w:r>
              <w:t xml:space="preserve">, explain in a multi-paragraph document how the writers of the two short stories </w:t>
            </w:r>
            <w:proofErr w:type="gramStart"/>
            <w:r>
              <w:t>present  very</w:t>
            </w:r>
            <w:proofErr w:type="gramEnd"/>
            <w:r>
              <w:t xml:space="preserve"> different views of justice from that of the writer of </w:t>
            </w:r>
            <w:r>
              <w:rPr>
                <w:i/>
              </w:rPr>
              <w:t>The Pearl.</w:t>
            </w:r>
          </w:p>
        </w:tc>
      </w:tr>
      <w:tr w:rsidR="00564ACD" w:rsidTr="00564ACD">
        <w:tc>
          <w:tcPr>
            <w:tcW w:w="1267" w:type="dxa"/>
          </w:tcPr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>
            <w:r>
              <w:t>2 weeks</w:t>
            </w:r>
          </w:p>
        </w:tc>
        <w:tc>
          <w:tcPr>
            <w:tcW w:w="2384" w:type="dxa"/>
            <w:gridSpan w:val="2"/>
          </w:tcPr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>
            <w:r>
              <w:t>Myths of ancient Greece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12"/>
              </w:numPr>
            </w:pPr>
            <w:proofErr w:type="spellStart"/>
            <w:r>
              <w:t>Bellerophon</w:t>
            </w:r>
            <w:proofErr w:type="spellEnd"/>
          </w:p>
          <w:p w:rsidR="00564ACD" w:rsidRDefault="00564ACD" w:rsidP="00564ACD">
            <w:pPr>
              <w:pStyle w:val="ListParagraph"/>
              <w:numPr>
                <w:ilvl w:val="0"/>
                <w:numId w:val="12"/>
              </w:numPr>
            </w:pPr>
            <w:r>
              <w:t>Prometheus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862595" cy="714375"/>
                  <wp:effectExtent l="38100" t="19050" r="13705" b="9525"/>
                  <wp:docPr id="9" name="il_fi" descr="http://www.elysiumgates.com/mt_olympus/pegasus-tr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elysiumgates.com/mt_olympus/pegasus-tr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8105">
                            <a:off x="0" y="0"/>
                            <a:ext cx="86259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1" w:type="dxa"/>
            <w:gridSpan w:val="2"/>
          </w:tcPr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113312" cy="1028700"/>
                  <wp:effectExtent l="19050" t="0" r="0" b="0"/>
                  <wp:docPr id="13" name="il_fi" descr="http://www.mythweb.com/encyc/zooms/prometheu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mythweb.com/encyc/zooms/prometheu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1" cy="1032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  <w:p w:rsidR="00564ACD" w:rsidRDefault="00564ACD" w:rsidP="007B5B30">
            <w:pPr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2142" w:type="dxa"/>
            <w:gridSpan w:val="2"/>
          </w:tcPr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/>
          <w:p w:rsidR="00564ACD" w:rsidRDefault="00564ACD" w:rsidP="007B5B30">
            <w:r>
              <w:t>W.8.2</w:t>
            </w:r>
          </w:p>
          <w:p w:rsidR="00564ACD" w:rsidRDefault="00564ACD" w:rsidP="007B5B30">
            <w:r>
              <w:t>Write informative texts to examine a topic through analysis of relevant content.</w:t>
            </w:r>
          </w:p>
        </w:tc>
        <w:tc>
          <w:tcPr>
            <w:tcW w:w="3586" w:type="dxa"/>
            <w:gridSpan w:val="2"/>
          </w:tcPr>
          <w:p w:rsidR="00564ACD" w:rsidRDefault="00564ACD" w:rsidP="007B5B30">
            <w:pPr>
              <w:pStyle w:val="ListParagraph"/>
            </w:pPr>
          </w:p>
          <w:p w:rsidR="00564ACD" w:rsidRDefault="00564ACD" w:rsidP="007B5B30">
            <w:pPr>
              <w:pStyle w:val="ListParagraph"/>
            </w:pPr>
          </w:p>
          <w:p w:rsidR="00564ACD" w:rsidRDefault="00564ACD" w:rsidP="007B5B30">
            <w:pPr>
              <w:pStyle w:val="ListParagraph"/>
            </w:pPr>
          </w:p>
          <w:p w:rsidR="00564ACD" w:rsidRDefault="00564ACD" w:rsidP="007B5B30"/>
          <w:p w:rsidR="00564ACD" w:rsidRDefault="00564ACD" w:rsidP="007B5B30"/>
          <w:p w:rsidR="00564ACD" w:rsidRDefault="00564ACD" w:rsidP="007B5B30">
            <w:pPr>
              <w:pStyle w:val="ListParagraph"/>
            </w:pPr>
          </w:p>
          <w:p w:rsidR="00564ACD" w:rsidRDefault="00564ACD" w:rsidP="007B5B30">
            <w:pPr>
              <w:pStyle w:val="ListParagraph"/>
            </w:pPr>
          </w:p>
          <w:p w:rsidR="00564ACD" w:rsidRDefault="00564ACD" w:rsidP="00111312">
            <w:pPr>
              <w:pStyle w:val="ListParagraph"/>
              <w:numPr>
                <w:ilvl w:val="0"/>
                <w:numId w:val="13"/>
              </w:numPr>
            </w:pPr>
            <w:r>
              <w:t>Using e</w:t>
            </w:r>
            <w:r w:rsidR="00671B2A">
              <w:t xml:space="preserve">vidence from the myths, write an explanation of </w:t>
            </w:r>
            <w:r>
              <w:t>the concept of justice in the ancient world.</w:t>
            </w: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  <w:p w:rsidR="00606D3E" w:rsidRDefault="00606D3E" w:rsidP="007B5B30">
            <w:pPr>
              <w:pStyle w:val="ListParagraph"/>
            </w:pPr>
          </w:p>
        </w:tc>
      </w:tr>
      <w:tr w:rsidR="00606D3E" w:rsidTr="00564ACD">
        <w:tc>
          <w:tcPr>
            <w:tcW w:w="1267" w:type="dxa"/>
          </w:tcPr>
          <w:p w:rsidR="00606D3E" w:rsidRDefault="00B461B2" w:rsidP="007B5B30">
            <w:r>
              <w:t>2 class periods</w:t>
            </w:r>
          </w:p>
        </w:tc>
        <w:tc>
          <w:tcPr>
            <w:tcW w:w="2384" w:type="dxa"/>
            <w:gridSpan w:val="2"/>
          </w:tcPr>
          <w:p w:rsidR="00606D3E" w:rsidRDefault="00606D3E" w:rsidP="007B5B30">
            <w:r>
              <w:t>Speech: President Franklin D. Roosevelt asks Congress to declare war against Japan</w:t>
            </w:r>
            <w:r w:rsidR="00E833BC">
              <w:t>.</w:t>
            </w:r>
          </w:p>
        </w:tc>
        <w:tc>
          <w:tcPr>
            <w:tcW w:w="2141" w:type="dxa"/>
            <w:gridSpan w:val="2"/>
          </w:tcPr>
          <w:p w:rsidR="00606D3E" w:rsidRDefault="00CF7E1F" w:rsidP="007B5B30">
            <w:pPr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311965" cy="1543050"/>
                  <wp:effectExtent l="19050" t="0" r="2485" b="0"/>
                  <wp:docPr id="2" name="rg_hi" descr="http://t0.gstatic.com/images?q=tbn:ANd9GcTXTo8WMrUQVr1idTG6pwbO6OxG0JqtATKKaCrSnqECkhGSfSPA5A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TXTo8WMrUQVr1idTG6pwbO6OxG0JqtATKKaCrSnqECkhGSfSPA5A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965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2" w:type="dxa"/>
            <w:gridSpan w:val="2"/>
          </w:tcPr>
          <w:p w:rsidR="00606D3E" w:rsidRDefault="00606D3E" w:rsidP="007B5B30"/>
          <w:p w:rsidR="008E6B62" w:rsidRDefault="00723298" w:rsidP="007B5B30">
            <w:r>
              <w:t>SL.8.2</w:t>
            </w:r>
          </w:p>
          <w:p w:rsidR="00723298" w:rsidRDefault="00723298" w:rsidP="007B5B30">
            <w:r>
              <w:t>Analyze the purpose of information presented in diverse media and formats; evaluate the motives behind its presentation.</w:t>
            </w:r>
          </w:p>
          <w:p w:rsidR="00723298" w:rsidRDefault="00723298" w:rsidP="007B5B30">
            <w:r>
              <w:lastRenderedPageBreak/>
              <w:t>W.8.4</w:t>
            </w:r>
          </w:p>
          <w:p w:rsidR="00723298" w:rsidRDefault="00723298" w:rsidP="007B5B30">
            <w:r>
              <w:t>Produce clear and coherent writing in which the development, organization, and style are appropriate to purpose and audience.</w:t>
            </w:r>
          </w:p>
          <w:p w:rsidR="008E6B62" w:rsidRDefault="008E6B62" w:rsidP="007B5B30"/>
          <w:p w:rsidR="008E6B62" w:rsidRDefault="008E6B62" w:rsidP="007B5B30"/>
          <w:p w:rsidR="008E6B62" w:rsidRDefault="008E6B62" w:rsidP="007B5B30"/>
          <w:p w:rsidR="008E6B62" w:rsidRDefault="008E6B62" w:rsidP="007B5B30"/>
          <w:p w:rsidR="008E6B62" w:rsidRDefault="008E6B62" w:rsidP="007B5B30"/>
          <w:p w:rsidR="008E6B62" w:rsidRDefault="008E6B62" w:rsidP="007B5B30"/>
          <w:p w:rsidR="008E6B62" w:rsidRDefault="008E6B62" w:rsidP="007B5B30"/>
        </w:tc>
        <w:tc>
          <w:tcPr>
            <w:tcW w:w="3586" w:type="dxa"/>
            <w:gridSpan w:val="2"/>
          </w:tcPr>
          <w:p w:rsidR="00606D3E" w:rsidRDefault="00723298" w:rsidP="00111312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>After both reading and listening to the speech, discuss ways in which each format is effective.  Choose the better format and list reasons for that choice.</w:t>
            </w:r>
          </w:p>
          <w:p w:rsidR="00723298" w:rsidRDefault="00723298" w:rsidP="00723298"/>
          <w:p w:rsidR="00AD4726" w:rsidRDefault="00723298" w:rsidP="00AD4726">
            <w:pPr>
              <w:pStyle w:val="ListParagraph"/>
              <w:numPr>
                <w:ilvl w:val="0"/>
                <w:numId w:val="13"/>
              </w:numPr>
            </w:pPr>
            <w:r>
              <w:t xml:space="preserve">Compose a persuasive speech (not an argument) on a topic about which you think people should agree with your </w:t>
            </w:r>
            <w:r>
              <w:lastRenderedPageBreak/>
              <w:t>viewpoint.  Make hard copies for all class members to read. Then read the speech</w:t>
            </w:r>
            <w:r w:rsidR="00D0368D">
              <w:t xml:space="preserve"> aloud</w:t>
            </w:r>
            <w:r>
              <w:t xml:space="preserve"> into a recording device and play it back. Listen</w:t>
            </w:r>
            <w:r w:rsidR="00D0368D">
              <w:t xml:space="preserve">ers will judge which format is </w:t>
            </w:r>
            <w:r>
              <w:t>more effective and provide a list of reasons for their choices.</w:t>
            </w:r>
            <w:r w:rsidR="00AD4726">
              <w:t xml:space="preserve"> </w:t>
            </w:r>
          </w:p>
          <w:p w:rsidR="00AD4726" w:rsidRDefault="00AD4726" w:rsidP="00AD4726">
            <w:pPr>
              <w:pStyle w:val="ListParagraph"/>
            </w:pPr>
          </w:p>
          <w:p w:rsidR="00AD4726" w:rsidRDefault="00AD4726" w:rsidP="00AD4726">
            <w:pPr>
              <w:pStyle w:val="ListParagraph"/>
              <w:numPr>
                <w:ilvl w:val="0"/>
                <w:numId w:val="13"/>
              </w:numPr>
            </w:pPr>
            <w:r>
              <w:t xml:space="preserve">Use a </w:t>
            </w:r>
            <w:proofErr w:type="spellStart"/>
            <w:r>
              <w:t>Frayer</w:t>
            </w:r>
            <w:proofErr w:type="spellEnd"/>
            <w:r>
              <w:t xml:space="preserve"> chart or some other graphic organizer to define </w:t>
            </w:r>
            <w:r>
              <w:rPr>
                <w:i/>
              </w:rPr>
              <w:t>argument</w:t>
            </w:r>
            <w:r>
              <w:t>.</w:t>
            </w:r>
          </w:p>
        </w:tc>
      </w:tr>
      <w:tr w:rsidR="008E6B62" w:rsidTr="00564ACD">
        <w:tc>
          <w:tcPr>
            <w:tcW w:w="1267" w:type="dxa"/>
          </w:tcPr>
          <w:p w:rsidR="008E6B62" w:rsidRDefault="00B461B2" w:rsidP="007B5B30">
            <w:r>
              <w:lastRenderedPageBreak/>
              <w:t>2 class periods</w:t>
            </w:r>
          </w:p>
        </w:tc>
        <w:tc>
          <w:tcPr>
            <w:tcW w:w="2384" w:type="dxa"/>
            <w:gridSpan w:val="2"/>
          </w:tcPr>
          <w:p w:rsidR="008E6B62" w:rsidRDefault="00E833BC" w:rsidP="007B5B30">
            <w:r>
              <w:t>Narrative essays: “The Death of President Abraham Lincoln” and “The Death of John Wilkes Booth”</w:t>
            </w:r>
          </w:p>
        </w:tc>
        <w:tc>
          <w:tcPr>
            <w:tcW w:w="2141" w:type="dxa"/>
            <w:gridSpan w:val="2"/>
          </w:tcPr>
          <w:p w:rsidR="008E6B62" w:rsidRDefault="00037BEC" w:rsidP="007B5B30">
            <w:pPr>
              <w:rPr>
                <w:rFonts w:ascii="Arial" w:hAnsi="Arial" w:cs="Arial"/>
                <w:noProof/>
                <w:color w:val="0000FF"/>
                <w:sz w:val="27"/>
                <w:szCs w:val="27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762125" cy="1308039"/>
                  <wp:effectExtent l="19050" t="0" r="9525" b="0"/>
                  <wp:docPr id="10" name="rg_hi" descr="http://t2.gstatic.com/images?q=tbn:ANd9GcSA3rr5vyFaG6LxuABY3jX8aiUiOBIthBL4rw5zMN6NMvGqdY5w5Q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A3rr5vyFaG6LxuABY3jX8aiUiOBIthBL4rw5zMN6NMvGqdY5w5Q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080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2" w:type="dxa"/>
            <w:gridSpan w:val="2"/>
          </w:tcPr>
          <w:p w:rsidR="008E6B62" w:rsidRDefault="000F7B5D" w:rsidP="007B5B30">
            <w:r>
              <w:t>RI.8.2</w:t>
            </w:r>
          </w:p>
          <w:p w:rsidR="000F7B5D" w:rsidRDefault="000F7B5D" w:rsidP="007B5B30">
            <w:r>
              <w:t>Determine a central idea of a text and analyze its development over the course of the text.</w:t>
            </w:r>
          </w:p>
          <w:p w:rsidR="000F7B5D" w:rsidRDefault="000F7B5D" w:rsidP="007B5B30"/>
          <w:p w:rsidR="000F7B5D" w:rsidRDefault="000F7B5D" w:rsidP="007B5B30">
            <w:r>
              <w:t>SL.8.1a-d</w:t>
            </w:r>
          </w:p>
          <w:p w:rsidR="000F7B5D" w:rsidRDefault="000F7B5D" w:rsidP="007B5B30">
            <w:r>
              <w:t>Engage effectively in collaborative discussions.</w:t>
            </w:r>
          </w:p>
          <w:p w:rsidR="000F7B5D" w:rsidRDefault="000F7B5D" w:rsidP="007B5B30"/>
          <w:p w:rsidR="000F7B5D" w:rsidRDefault="000F7B5D" w:rsidP="007B5B30">
            <w:r>
              <w:t>W.8.2b</w:t>
            </w:r>
          </w:p>
          <w:p w:rsidR="000F7B5D" w:rsidRDefault="000F7B5D" w:rsidP="007B5B30">
            <w:r>
              <w:t>Develop topic with well-chosen facts, concrete details, quotes, and/or other information.</w:t>
            </w:r>
          </w:p>
        </w:tc>
        <w:tc>
          <w:tcPr>
            <w:tcW w:w="3586" w:type="dxa"/>
            <w:gridSpan w:val="2"/>
          </w:tcPr>
          <w:p w:rsidR="008E6B62" w:rsidRDefault="00111312" w:rsidP="00111312">
            <w:pPr>
              <w:pStyle w:val="ListParagraph"/>
              <w:numPr>
                <w:ilvl w:val="0"/>
                <w:numId w:val="14"/>
              </w:numPr>
            </w:pPr>
            <w:r>
              <w:t>Read and annotate both essays.</w:t>
            </w:r>
          </w:p>
          <w:p w:rsidR="00111312" w:rsidRDefault="00111312" w:rsidP="00111312">
            <w:pPr>
              <w:pStyle w:val="ListParagraph"/>
              <w:numPr>
                <w:ilvl w:val="0"/>
                <w:numId w:val="14"/>
              </w:numPr>
            </w:pPr>
            <w:r>
              <w:t>Following discussion protocols, discuss the rationale for death as justice in each case.</w:t>
            </w:r>
          </w:p>
          <w:p w:rsidR="00111312" w:rsidRDefault="00111312" w:rsidP="00111312">
            <w:pPr>
              <w:pStyle w:val="ListParagraph"/>
              <w:numPr>
                <w:ilvl w:val="0"/>
                <w:numId w:val="14"/>
              </w:numPr>
            </w:pPr>
            <w:r>
              <w:t>Student will use a Venn diagram to organize similarities and differences in the administration of justice for each man.</w:t>
            </w:r>
          </w:p>
          <w:p w:rsidR="00111312" w:rsidRDefault="00111312" w:rsidP="00111312">
            <w:pPr>
              <w:pStyle w:val="ListParagraph"/>
              <w:numPr>
                <w:ilvl w:val="0"/>
                <w:numId w:val="14"/>
              </w:numPr>
            </w:pPr>
            <w:r>
              <w:t>Groups will transfer Venn information to a poster for display.</w:t>
            </w:r>
          </w:p>
          <w:p w:rsidR="00111312" w:rsidRDefault="00111312" w:rsidP="00111312">
            <w:pPr>
              <w:pStyle w:val="ListParagraph"/>
              <w:numPr>
                <w:ilvl w:val="0"/>
                <w:numId w:val="14"/>
              </w:numPr>
            </w:pPr>
            <w:r>
              <w:t>Groups will “gallery-walk” and take notes on differences listed by the other groups.</w:t>
            </w:r>
          </w:p>
          <w:p w:rsidR="00111312" w:rsidRDefault="00111312" w:rsidP="00111312">
            <w:pPr>
              <w:pStyle w:val="ListParagraph"/>
              <w:numPr>
                <w:ilvl w:val="0"/>
                <w:numId w:val="14"/>
              </w:numPr>
            </w:pPr>
            <w:r>
              <w:t>Groups will debrief on new information derived from reading the posters.</w:t>
            </w:r>
          </w:p>
          <w:p w:rsidR="00111312" w:rsidRDefault="00111312" w:rsidP="00111312">
            <w:pPr>
              <w:pStyle w:val="ListParagraph"/>
            </w:pPr>
          </w:p>
        </w:tc>
      </w:tr>
    </w:tbl>
    <w:p w:rsidR="00564ACD" w:rsidRDefault="00564ACD" w:rsidP="00564ACD">
      <w:pPr>
        <w:ind w:hanging="1080"/>
      </w:pPr>
    </w:p>
    <w:p w:rsidR="00367C91" w:rsidRDefault="00367C91" w:rsidP="00564ACD">
      <w:pPr>
        <w:ind w:hanging="1080"/>
      </w:pPr>
    </w:p>
    <w:p w:rsidR="00367C91" w:rsidRDefault="00367C91" w:rsidP="00564ACD">
      <w:pPr>
        <w:ind w:hanging="1080"/>
      </w:pPr>
    </w:p>
    <w:p w:rsidR="00367C91" w:rsidRDefault="00367C91" w:rsidP="00564ACD">
      <w:pPr>
        <w:ind w:hanging="1080"/>
      </w:pPr>
    </w:p>
    <w:p w:rsidR="00367C91" w:rsidRDefault="00367C91" w:rsidP="00564ACD">
      <w:pPr>
        <w:ind w:hanging="1080"/>
      </w:pPr>
    </w:p>
    <w:tbl>
      <w:tblPr>
        <w:tblStyle w:val="TableGrid"/>
        <w:tblW w:w="11550" w:type="dxa"/>
        <w:tblInd w:w="-972" w:type="dxa"/>
        <w:tblLook w:val="04A0"/>
      </w:tblPr>
      <w:tblGrid>
        <w:gridCol w:w="2436"/>
        <w:gridCol w:w="2166"/>
        <w:gridCol w:w="2346"/>
        <w:gridCol w:w="2256"/>
        <w:gridCol w:w="2346"/>
      </w:tblGrid>
      <w:tr w:rsidR="00564ACD" w:rsidTr="007B5B30">
        <w:trPr>
          <w:trHeight w:val="315"/>
        </w:trPr>
        <w:tc>
          <w:tcPr>
            <w:tcW w:w="11550" w:type="dxa"/>
            <w:gridSpan w:val="5"/>
          </w:tcPr>
          <w:p w:rsidR="00564ACD" w:rsidRDefault="00564ACD" w:rsidP="007B5B30">
            <w:pPr>
              <w:jc w:val="center"/>
            </w:pPr>
            <w:r w:rsidRPr="002D6252">
              <w:rPr>
                <w:sz w:val="28"/>
              </w:rPr>
              <w:lastRenderedPageBreak/>
              <w:t>ASSESSMENTS/EVIDENCE OF LEARNING</w:t>
            </w:r>
            <w:r>
              <w:rPr>
                <w:sz w:val="28"/>
              </w:rPr>
              <w:t xml:space="preserve"> THROUGHOUT UNIT</w:t>
            </w:r>
          </w:p>
        </w:tc>
      </w:tr>
      <w:tr w:rsidR="00564ACD" w:rsidTr="007B5B30">
        <w:trPr>
          <w:trHeight w:val="525"/>
        </w:trPr>
        <w:tc>
          <w:tcPr>
            <w:tcW w:w="2436" w:type="dxa"/>
          </w:tcPr>
          <w:p w:rsidR="00564ACD" w:rsidRDefault="00564ACD" w:rsidP="007B5B30">
            <w:r>
              <w:rPr>
                <w:b/>
                <w:bCs/>
                <w:sz w:val="23"/>
                <w:szCs w:val="23"/>
              </w:rPr>
              <w:t>INFORMAL OBSERVATIONS</w:t>
            </w:r>
          </w:p>
        </w:tc>
        <w:tc>
          <w:tcPr>
            <w:tcW w:w="2166" w:type="dxa"/>
          </w:tcPr>
          <w:p w:rsidR="00564ACD" w:rsidRDefault="00564ACD" w:rsidP="007B5B30">
            <w:r>
              <w:rPr>
                <w:b/>
                <w:bCs/>
                <w:sz w:val="23"/>
                <w:szCs w:val="23"/>
              </w:rPr>
              <w:t>DIALOGUE AND DISCUSSION</w:t>
            </w:r>
          </w:p>
        </w:tc>
        <w:tc>
          <w:tcPr>
            <w:tcW w:w="2346" w:type="dxa"/>
          </w:tcPr>
          <w:p w:rsidR="00564ACD" w:rsidRDefault="00564ACD" w:rsidP="007B5B30">
            <w:r>
              <w:rPr>
                <w:b/>
                <w:bCs/>
                <w:sz w:val="23"/>
                <w:szCs w:val="23"/>
              </w:rPr>
              <w:t>SELECTED RESPONSES</w:t>
            </w:r>
          </w:p>
        </w:tc>
        <w:tc>
          <w:tcPr>
            <w:tcW w:w="2256" w:type="dxa"/>
          </w:tcPr>
          <w:p w:rsidR="00564ACD" w:rsidRDefault="00564ACD" w:rsidP="007B5B30">
            <w:r>
              <w:rPr>
                <w:b/>
                <w:bCs/>
                <w:sz w:val="23"/>
                <w:szCs w:val="23"/>
              </w:rPr>
              <w:t>CONSTRUCTED RESPONSES</w:t>
            </w:r>
          </w:p>
        </w:tc>
        <w:tc>
          <w:tcPr>
            <w:tcW w:w="2346" w:type="dxa"/>
          </w:tcPr>
          <w:p w:rsidR="00564ACD" w:rsidRDefault="00564ACD" w:rsidP="007B5B30">
            <w:r>
              <w:rPr>
                <w:b/>
                <w:bCs/>
                <w:sz w:val="23"/>
                <w:szCs w:val="23"/>
              </w:rPr>
              <w:t>SELF/PEER-ASSESSMENTS</w:t>
            </w:r>
          </w:p>
        </w:tc>
      </w:tr>
      <w:tr w:rsidR="00564ACD" w:rsidTr="007B5B30">
        <w:trPr>
          <w:trHeight w:val="2745"/>
        </w:trPr>
        <w:tc>
          <w:tcPr>
            <w:tcW w:w="2436" w:type="dxa"/>
          </w:tcPr>
          <w:p w:rsidR="00564ACD" w:rsidRDefault="00564ACD" w:rsidP="007B5B30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 xml:space="preserve">Writing Process </w:t>
            </w:r>
          </w:p>
          <w:p w:rsidR="00564ACD" w:rsidRDefault="00564ACD" w:rsidP="007B5B30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Text Annotation</w:t>
            </w:r>
          </w:p>
          <w:p w:rsidR="00564ACD" w:rsidRDefault="00564ACD" w:rsidP="007B5B30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Teacher Observation</w:t>
            </w:r>
          </w:p>
          <w:p w:rsidR="00564ACD" w:rsidRDefault="00564ACD" w:rsidP="007B5B30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Exit slips</w:t>
            </w:r>
          </w:p>
          <w:p w:rsidR="00564ACD" w:rsidRPr="009B1FFC" w:rsidRDefault="00564ACD" w:rsidP="007B5B30">
            <w:pPr>
              <w:pStyle w:val="Default"/>
              <w:numPr>
                <w:ilvl w:val="0"/>
                <w:numId w:val="1"/>
              </w:numPr>
              <w:ind w:left="162" w:hanging="16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Question cards</w:t>
            </w:r>
          </w:p>
        </w:tc>
        <w:tc>
          <w:tcPr>
            <w:tcW w:w="2166" w:type="dxa"/>
          </w:tcPr>
          <w:p w:rsidR="00564ACD" w:rsidRPr="009B1FFC" w:rsidRDefault="00564ACD" w:rsidP="00564ACD">
            <w:pPr>
              <w:pStyle w:val="ListParagraph"/>
              <w:numPr>
                <w:ilvl w:val="0"/>
                <w:numId w:val="2"/>
              </w:numPr>
              <w:ind w:left="116" w:hanging="109"/>
              <w:rPr>
                <w:sz w:val="23"/>
                <w:szCs w:val="23"/>
              </w:rPr>
            </w:pPr>
            <w:r w:rsidRPr="009B1FFC">
              <w:rPr>
                <w:sz w:val="23"/>
                <w:szCs w:val="23"/>
              </w:rPr>
              <w:t>Small Group</w:t>
            </w:r>
            <w:r>
              <w:rPr>
                <w:sz w:val="23"/>
                <w:szCs w:val="23"/>
              </w:rPr>
              <w:t>/</w:t>
            </w:r>
            <w:r w:rsidRPr="009B1FFC">
              <w:rPr>
                <w:sz w:val="23"/>
                <w:szCs w:val="23"/>
              </w:rPr>
              <w:t xml:space="preserve"> Text-Centered Discussions</w:t>
            </w:r>
          </w:p>
          <w:p w:rsidR="00564ACD" w:rsidRDefault="00564ACD" w:rsidP="007B5B30">
            <w:pPr>
              <w:pStyle w:val="ListParagraph"/>
              <w:ind w:left="116"/>
            </w:pPr>
          </w:p>
        </w:tc>
        <w:tc>
          <w:tcPr>
            <w:tcW w:w="2346" w:type="dxa"/>
          </w:tcPr>
          <w:p w:rsidR="00564ACD" w:rsidRDefault="00564ACD" w:rsidP="007B5B30">
            <w:pPr>
              <w:pStyle w:val="Default"/>
              <w:numPr>
                <w:ilvl w:val="0"/>
                <w:numId w:val="3"/>
              </w:numPr>
              <w:ind w:left="164" w:hanging="16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Graphic Organizers </w:t>
            </w:r>
          </w:p>
          <w:p w:rsidR="00564ACD" w:rsidRDefault="00564ACD" w:rsidP="007B5B30">
            <w:pPr>
              <w:pStyle w:val="Default"/>
              <w:numPr>
                <w:ilvl w:val="0"/>
                <w:numId w:val="3"/>
              </w:numPr>
              <w:ind w:left="164" w:hanging="164"/>
            </w:pPr>
            <w:r>
              <w:rPr>
                <w:sz w:val="23"/>
                <w:szCs w:val="23"/>
              </w:rPr>
              <w:t>Two-Column Charts</w:t>
            </w:r>
          </w:p>
        </w:tc>
        <w:tc>
          <w:tcPr>
            <w:tcW w:w="2256" w:type="dxa"/>
          </w:tcPr>
          <w:p w:rsidR="00564ACD" w:rsidRDefault="00564ACD" w:rsidP="007B5B30">
            <w:pPr>
              <w:pStyle w:val="Default"/>
              <w:numPr>
                <w:ilvl w:val="0"/>
                <w:numId w:val="4"/>
              </w:numPr>
              <w:ind w:left="162" w:hanging="1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Reading responses, including tone paragraphs</w:t>
            </w:r>
          </w:p>
          <w:p w:rsidR="00564ACD" w:rsidRDefault="00564ACD" w:rsidP="007B5B30">
            <w:pPr>
              <w:pStyle w:val="Default"/>
              <w:numPr>
                <w:ilvl w:val="0"/>
                <w:numId w:val="4"/>
              </w:numPr>
              <w:ind w:left="162" w:hanging="18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Analytical Essay</w:t>
            </w:r>
          </w:p>
          <w:p w:rsidR="00564ACD" w:rsidRDefault="00564ACD" w:rsidP="007B5B30"/>
        </w:tc>
        <w:tc>
          <w:tcPr>
            <w:tcW w:w="2346" w:type="dxa"/>
          </w:tcPr>
          <w:p w:rsidR="00564ACD" w:rsidRDefault="00564ACD" w:rsidP="007B5B30">
            <w:pPr>
              <w:pStyle w:val="Default"/>
              <w:numPr>
                <w:ilvl w:val="0"/>
                <w:numId w:val="5"/>
              </w:numPr>
              <w:ind w:left="72" w:hanging="10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Self/Peer-Assess Participation In Discussions</w:t>
            </w:r>
          </w:p>
          <w:p w:rsidR="00564ACD" w:rsidRDefault="00564ACD" w:rsidP="007B5B30">
            <w:pPr>
              <w:pStyle w:val="Default"/>
              <w:numPr>
                <w:ilvl w:val="0"/>
                <w:numId w:val="5"/>
              </w:numPr>
              <w:ind w:left="72" w:hanging="10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Self/Peer-Assess Writing Using Student Exemplars and Rubric </w:t>
            </w:r>
          </w:p>
          <w:p w:rsidR="00564ACD" w:rsidRDefault="00564ACD" w:rsidP="00564ACD">
            <w:pPr>
              <w:pStyle w:val="ListParagraph"/>
              <w:numPr>
                <w:ilvl w:val="0"/>
                <w:numId w:val="5"/>
              </w:numPr>
              <w:ind w:left="72" w:hanging="102"/>
            </w:pPr>
            <w:r w:rsidRPr="009B1FFC">
              <w:rPr>
                <w:sz w:val="23"/>
                <w:szCs w:val="23"/>
              </w:rPr>
              <w:t>Performance Task</w:t>
            </w:r>
            <w:r>
              <w:rPr>
                <w:sz w:val="23"/>
                <w:szCs w:val="23"/>
              </w:rPr>
              <w:t>:</w:t>
            </w:r>
            <w:r w:rsidRPr="009B1FF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Peer Assess Using </w:t>
            </w:r>
            <w:r w:rsidRPr="00044BA2">
              <w:rPr>
                <w:sz w:val="23"/>
                <w:szCs w:val="23"/>
                <w:highlight w:val="yellow"/>
              </w:rPr>
              <w:t>Rubric</w:t>
            </w:r>
          </w:p>
        </w:tc>
      </w:tr>
      <w:tr w:rsidR="00564ACD" w:rsidTr="007B5B30">
        <w:trPr>
          <w:trHeight w:val="285"/>
        </w:trPr>
        <w:tc>
          <w:tcPr>
            <w:tcW w:w="11550" w:type="dxa"/>
            <w:gridSpan w:val="5"/>
          </w:tcPr>
          <w:p w:rsidR="00564ACD" w:rsidRPr="00736F15" w:rsidRDefault="00564ACD" w:rsidP="007B5B30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36F15">
              <w:rPr>
                <w:b/>
                <w:sz w:val="23"/>
                <w:szCs w:val="23"/>
              </w:rPr>
              <w:t>PERFORMANCE TASK</w:t>
            </w:r>
          </w:p>
        </w:tc>
      </w:tr>
      <w:tr w:rsidR="00564ACD" w:rsidTr="007B5B30">
        <w:trPr>
          <w:trHeight w:val="1808"/>
        </w:trPr>
        <w:tc>
          <w:tcPr>
            <w:tcW w:w="11550" w:type="dxa"/>
            <w:gridSpan w:val="5"/>
          </w:tcPr>
          <w:p w:rsidR="00564ACD" w:rsidRDefault="00564ACD" w:rsidP="007B5B3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Determine a definition of injustice. Then compose an argument defending your definition with evidence from the texts in the unit. Use the Performance Rubric as a guideline for your work.</w:t>
            </w:r>
          </w:p>
        </w:tc>
      </w:tr>
    </w:tbl>
    <w:p w:rsidR="00564ACD" w:rsidRDefault="00564ACD" w:rsidP="00564ACD">
      <w:pPr>
        <w:ind w:hanging="1080"/>
      </w:pPr>
    </w:p>
    <w:p w:rsidR="00E0141E" w:rsidRDefault="00E0141E"/>
    <w:sectPr w:rsidR="00E0141E" w:rsidSect="00E0141E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1C8" w:rsidRDefault="005B51C8" w:rsidP="007877D1">
      <w:pPr>
        <w:spacing w:after="0" w:line="240" w:lineRule="auto"/>
      </w:pPr>
      <w:r>
        <w:separator/>
      </w:r>
    </w:p>
  </w:endnote>
  <w:endnote w:type="continuationSeparator" w:id="0">
    <w:p w:rsidR="005B51C8" w:rsidRDefault="005B51C8" w:rsidP="0078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BAF" w:rsidRDefault="00AE4BAF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Batesville School District</w:t>
    </w:r>
    <w:r w:rsidR="00EE1428">
      <w:rPr>
        <w:rFonts w:asciiTheme="majorHAnsi" w:hAnsiTheme="majorHAnsi"/>
      </w:rPr>
      <w:t xml:space="preserve">   2012-13</w:t>
    </w:r>
    <w:r>
      <w:rPr>
        <w:rFonts w:asciiTheme="majorHAnsi" w:hAnsiTheme="majorHAnsi"/>
      </w:rPr>
      <w:ptab w:relativeTo="margin" w:alignment="right" w:leader="none"/>
    </w:r>
  </w:p>
  <w:p w:rsidR="007877D1" w:rsidRDefault="007877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1C8" w:rsidRDefault="005B51C8" w:rsidP="007877D1">
      <w:pPr>
        <w:spacing w:after="0" w:line="240" w:lineRule="auto"/>
      </w:pPr>
      <w:r>
        <w:separator/>
      </w:r>
    </w:p>
  </w:footnote>
  <w:footnote w:type="continuationSeparator" w:id="0">
    <w:p w:rsidR="005B51C8" w:rsidRDefault="005B51C8" w:rsidP="00787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7877D1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C2B5D813F2B14040A2F3696A71CA62B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7877D1" w:rsidRDefault="007877D1" w:rsidP="007877D1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English 8_ Unit 1 Planning Guide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</w:rPr>
          <w:alias w:val="Year"/>
          <w:id w:val="77761609"/>
          <w:placeholder>
            <w:docPart w:val="E80DAC851C0A4BD18C8B9ECB3756D904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7877D1" w:rsidRPr="007877D1" w:rsidRDefault="007877D1" w:rsidP="007877D1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</w:rPr>
              </w:pPr>
              <w:r w:rsidRPr="007877D1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</w:rPr>
                <w:t>2012-2013</w:t>
              </w:r>
            </w:p>
          </w:tc>
        </w:sdtContent>
      </w:sdt>
    </w:tr>
  </w:tbl>
  <w:p w:rsidR="007877D1" w:rsidRDefault="007877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75279"/>
    <w:multiLevelType w:val="hybridMultilevel"/>
    <w:tmpl w:val="73B2D98E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">
    <w:nsid w:val="040F6A45"/>
    <w:multiLevelType w:val="hybridMultilevel"/>
    <w:tmpl w:val="5410567E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421E9"/>
    <w:multiLevelType w:val="hybridMultilevel"/>
    <w:tmpl w:val="427A9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C53B1"/>
    <w:multiLevelType w:val="hybridMultilevel"/>
    <w:tmpl w:val="6D16527A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A2187"/>
    <w:multiLevelType w:val="hybridMultilevel"/>
    <w:tmpl w:val="D898C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7711F"/>
    <w:multiLevelType w:val="hybridMultilevel"/>
    <w:tmpl w:val="F75C22EA"/>
    <w:lvl w:ilvl="0" w:tplc="040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6">
    <w:nsid w:val="2AC73D43"/>
    <w:multiLevelType w:val="hybridMultilevel"/>
    <w:tmpl w:val="F9F6D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D45E5"/>
    <w:multiLevelType w:val="hybridMultilevel"/>
    <w:tmpl w:val="61AEB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E53BE"/>
    <w:multiLevelType w:val="hybridMultilevel"/>
    <w:tmpl w:val="F3D6F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53ABF"/>
    <w:multiLevelType w:val="hybridMultilevel"/>
    <w:tmpl w:val="02DAE496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63298"/>
    <w:multiLevelType w:val="hybridMultilevel"/>
    <w:tmpl w:val="602CD9E4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CC2E51"/>
    <w:multiLevelType w:val="hybridMultilevel"/>
    <w:tmpl w:val="144AD18C"/>
    <w:lvl w:ilvl="0" w:tplc="967CADE0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26FBA"/>
    <w:multiLevelType w:val="hybridMultilevel"/>
    <w:tmpl w:val="EBF82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D41063"/>
    <w:multiLevelType w:val="hybridMultilevel"/>
    <w:tmpl w:val="F4C2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0"/>
  </w:num>
  <w:num w:numId="5">
    <w:abstractNumId w:val="11"/>
  </w:num>
  <w:num w:numId="6">
    <w:abstractNumId w:val="12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5"/>
  </w:num>
  <w:num w:numId="12">
    <w:abstractNumId w:val="4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ACD"/>
    <w:rsid w:val="00037BEC"/>
    <w:rsid w:val="000C3C21"/>
    <w:rsid w:val="000D13BE"/>
    <w:rsid w:val="000F7B5D"/>
    <w:rsid w:val="00111312"/>
    <w:rsid w:val="002A32FB"/>
    <w:rsid w:val="0030447D"/>
    <w:rsid w:val="00367C91"/>
    <w:rsid w:val="00482342"/>
    <w:rsid w:val="0055413E"/>
    <w:rsid w:val="00564ACD"/>
    <w:rsid w:val="005B51C8"/>
    <w:rsid w:val="00606D3E"/>
    <w:rsid w:val="0062546E"/>
    <w:rsid w:val="00671B2A"/>
    <w:rsid w:val="00723298"/>
    <w:rsid w:val="007877D1"/>
    <w:rsid w:val="008871F1"/>
    <w:rsid w:val="008E6B62"/>
    <w:rsid w:val="009568F2"/>
    <w:rsid w:val="009766C9"/>
    <w:rsid w:val="009D2477"/>
    <w:rsid w:val="00A921B5"/>
    <w:rsid w:val="00AC1CE6"/>
    <w:rsid w:val="00AD4726"/>
    <w:rsid w:val="00AE4BAF"/>
    <w:rsid w:val="00AF65C0"/>
    <w:rsid w:val="00B461B2"/>
    <w:rsid w:val="00BB04BD"/>
    <w:rsid w:val="00CF7E1F"/>
    <w:rsid w:val="00D0368D"/>
    <w:rsid w:val="00E0141E"/>
    <w:rsid w:val="00E833BC"/>
    <w:rsid w:val="00EE1428"/>
    <w:rsid w:val="00FA2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CD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4ACD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4ACD"/>
    <w:pPr>
      <w:ind w:left="720"/>
      <w:contextualSpacing/>
    </w:pPr>
  </w:style>
  <w:style w:type="paragraph" w:customStyle="1" w:styleId="Default">
    <w:name w:val="Default"/>
    <w:rsid w:val="00564A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A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877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7D1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7877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7D1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://www.google.com/imgres?q=lincoln+and+booth+photo+together&amp;num=10&amp;hl=en&amp;biw=1024&amp;bih=543&amp;tbm=isch&amp;tbnid=tq2KTe62YVmyDM:&amp;imgrefurl=http://www.magickriver.org/2011_08_14_archive.html&amp;docid=B486ccCxiu92oM&amp;imgurl=http://1.bp.blogspot.com/-vM2aAjYPuRU/TkvU4F_4TzI/AAAAAAAARGw/_a2aMuSv3WY/s1600/Abraham-Lincoln.jpg&amp;w=600&amp;h=446&amp;ei=bZMdUIuFKIX02wW024HABA&amp;zoom=1&amp;iact=hc&amp;vpx=717&amp;vpy=214&amp;dur=9047&amp;hovh=193&amp;hovw=260&amp;tx=122&amp;ty=173&amp;sig=107224652831378217800&amp;page=5&amp;tbnh=175&amp;tbnw=247&amp;start=48&amp;ndsp=14&amp;ved=1t:429,r:4,s:48,i:24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hyperlink" Target="http://www.google.com/imgres?q=FDR&amp;num=10&amp;hl=en&amp;biw=1024&amp;bih=543&amp;tbm=isch&amp;tbnid=ac_symeSDdLuRM:&amp;imgrefurl=http://en.wikipedia.org/wiki/Franklin_D._Roosevelt&amp;docid=eXvjDIpiRJxViM&amp;imgurl=http://upload.wikimedia.org/wikipedia/commons/thumb/b/b8/FDR_in_1933.jpg/220px-FDR_in_1933.jpg&amp;w=220&amp;h=259&amp;ei=6R8dUKjkL8OXrAGH7IDQAw&amp;zoom=1&amp;iact=hc&amp;vpx=110&amp;vpy=2&amp;dur=3531&amp;hovh=207&amp;hovw=176&amp;tx=128&amp;ty=126&amp;sig=107224652831378217800&amp;page=1&amp;tbnh=142&amp;tbnw=119&amp;start=0&amp;ndsp=10&amp;ved=1t:429,r:0,s:0,i:14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B5D813F2B14040A2F3696A71CA6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959C8-20CC-436D-A858-CDEC687EFF66}"/>
      </w:docPartPr>
      <w:docPartBody>
        <w:p w:rsidR="007067D0" w:rsidRDefault="00D833B2" w:rsidP="00D833B2">
          <w:pPr>
            <w:pStyle w:val="C2B5D813F2B14040A2F3696A71CA62B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80DAC851C0A4BD18C8B9ECB3756D9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1D096-FE54-46E9-8BD5-1FF0259B014B}"/>
      </w:docPartPr>
      <w:docPartBody>
        <w:p w:rsidR="007067D0" w:rsidRDefault="00D833B2" w:rsidP="00D833B2">
          <w:pPr>
            <w:pStyle w:val="E80DAC851C0A4BD18C8B9ECB3756D90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833B2"/>
    <w:rsid w:val="00490418"/>
    <w:rsid w:val="005F2FD8"/>
    <w:rsid w:val="007067D0"/>
    <w:rsid w:val="007C6269"/>
    <w:rsid w:val="008B14AA"/>
    <w:rsid w:val="00D833B2"/>
    <w:rsid w:val="00F35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B5D813F2B14040A2F3696A71CA62BA">
    <w:name w:val="C2B5D813F2B14040A2F3696A71CA62BA"/>
    <w:rsid w:val="00D833B2"/>
  </w:style>
  <w:style w:type="paragraph" w:customStyle="1" w:styleId="E80DAC851C0A4BD18C8B9ECB3756D904">
    <w:name w:val="E80DAC851C0A4BD18C8B9ECB3756D904"/>
    <w:rsid w:val="00D833B2"/>
  </w:style>
  <w:style w:type="paragraph" w:customStyle="1" w:styleId="ACA4E3C23D364E008D2947FF2D51486A">
    <w:name w:val="ACA4E3C23D364E008D2947FF2D51486A"/>
    <w:rsid w:val="00D833B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assroom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English 8_ Unit 1 Planning Guide</vt:lpstr>
    </vt:vector>
  </TitlesOfParts>
  <Company/>
  <LinksUpToDate>false</LinksUpToDate>
  <CharactersWithSpaces>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8_ Unit 1 Planning Guide</dc:title>
  <dc:subject/>
  <dc:creator>User</dc:creator>
  <cp:keywords/>
  <dc:description/>
  <cp:lastModifiedBy>mfaulkenberry</cp:lastModifiedBy>
  <cp:revision>2</cp:revision>
  <dcterms:created xsi:type="dcterms:W3CDTF">2012-08-29T15:03:00Z</dcterms:created>
  <dcterms:modified xsi:type="dcterms:W3CDTF">2012-08-29T15:03:00Z</dcterms:modified>
</cp:coreProperties>
</file>